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6320" w14:textId="0C5B1958" w:rsidR="004903E7" w:rsidRPr="00A22121" w:rsidRDefault="004903E7" w:rsidP="004903E7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A221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LUI「公募研究</w:t>
      </w:r>
      <w:r w:rsidR="002B749F">
        <w:rPr>
          <w:rFonts w:asciiTheme="majorEastAsia" w:eastAsiaTheme="majorEastAsia" w:hAnsiTheme="majorEastAsia" w:hint="eastAsia"/>
          <w:sz w:val="24"/>
          <w:szCs w:val="24"/>
          <w:lang w:eastAsia="zh-TW"/>
        </w:rPr>
        <w:t>A</w:t>
      </w:r>
      <w:r w:rsidRPr="00A221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」成果報告書</w:t>
      </w:r>
    </w:p>
    <w:p w14:paraId="24C9245E" w14:textId="2F95427E" w:rsidR="007C63DD" w:rsidRDefault="007C63DD" w:rsidP="004903E7">
      <w:pPr>
        <w:rPr>
          <w:lang w:eastAsia="zh-TW"/>
        </w:rPr>
      </w:pPr>
    </w:p>
    <w:p w14:paraId="3E63890E" w14:textId="3AB3A13E" w:rsidR="00B438D9" w:rsidRPr="00B438D9" w:rsidRDefault="004903E7" w:rsidP="00B438D9">
      <w:r w:rsidRPr="004903E7">
        <w:rPr>
          <w:rFonts w:hint="eastAsia"/>
        </w:rPr>
        <w:t>研究課題</w:t>
      </w:r>
      <w:r>
        <w:rPr>
          <w:rFonts w:hint="eastAsia"/>
        </w:rPr>
        <w:t>（和文）</w:t>
      </w:r>
      <w:r w:rsidRPr="004903E7">
        <w:rPr>
          <w:rFonts w:hint="eastAsia"/>
        </w:rPr>
        <w:t>：</w:t>
      </w:r>
      <w:r w:rsidR="00B438D9" w:rsidRPr="00B438D9">
        <w:rPr>
          <w:rFonts w:hint="eastAsia"/>
        </w:rPr>
        <w:t>現代中国と日本文藝</w:t>
      </w:r>
      <w:r w:rsidR="00660BC8">
        <w:rPr>
          <w:rFonts w:hint="eastAsia"/>
        </w:rPr>
        <w:t>―</w:t>
      </w:r>
      <w:r w:rsidR="00B438D9" w:rsidRPr="00B438D9">
        <w:rPr>
          <w:rFonts w:hint="eastAsia"/>
        </w:rPr>
        <w:t>「審美現代性」に注目して</w:t>
      </w:r>
      <w:r w:rsidR="00685CF2" w:rsidRPr="00B438D9">
        <w:t xml:space="preserve"> </w:t>
      </w:r>
    </w:p>
    <w:p w14:paraId="42497843" w14:textId="06AF5E94" w:rsidR="004903E7" w:rsidRPr="00B438D9" w:rsidRDefault="004903E7" w:rsidP="00B438D9">
      <w:pPr>
        <w:rPr>
          <w:sz w:val="16"/>
          <w:szCs w:val="18"/>
          <w:lang w:eastAsia="zh-TW"/>
        </w:rPr>
      </w:pPr>
      <w:r>
        <w:rPr>
          <w:rFonts w:hint="eastAsia"/>
          <w:lang w:eastAsia="zh-TW"/>
        </w:rPr>
        <w:t>研究課題（英文）：</w:t>
      </w:r>
      <w:r w:rsidR="00B438D9" w:rsidRPr="00B438D9">
        <w:rPr>
          <w:rFonts w:hint="eastAsia"/>
        </w:rPr>
        <w:t>Modern China and Japanese Literature</w:t>
      </w:r>
      <w:r w:rsidR="00C424D6">
        <w:rPr>
          <w:rFonts w:hint="eastAsia"/>
        </w:rPr>
        <w:t>―</w:t>
      </w:r>
      <w:r w:rsidR="00B438D9" w:rsidRPr="00B438D9">
        <w:t>with a Focus on "Aesthetic Modernity"</w:t>
      </w:r>
      <w:r w:rsidR="00B438D9" w:rsidRPr="00B438D9">
        <w:rPr>
          <w:rFonts w:hint="eastAsia"/>
        </w:rPr>
        <w:t xml:space="preserve"> </w:t>
      </w:r>
    </w:p>
    <w:p w14:paraId="179776C9" w14:textId="1DDE939A" w:rsidR="004903E7" w:rsidRPr="004903E7" w:rsidRDefault="004903E7" w:rsidP="004903E7">
      <w:r w:rsidRPr="004903E7">
        <w:rPr>
          <w:rFonts w:hint="eastAsia"/>
        </w:rPr>
        <w:t>申請者名・所属先：</w:t>
      </w:r>
      <w:r w:rsidR="00B438D9">
        <w:rPr>
          <w:rFonts w:hint="eastAsia"/>
        </w:rPr>
        <w:t>伊藤徳也・総合文化研究科</w:t>
      </w:r>
    </w:p>
    <w:p w14:paraId="28B4CBB2" w14:textId="77777777" w:rsidR="004903E7" w:rsidRPr="004903E7" w:rsidRDefault="004903E7">
      <w:r>
        <w:rPr>
          <w:rFonts w:hint="eastAsia"/>
        </w:rPr>
        <w:t>海外招聘者名：</w:t>
      </w:r>
      <w:r w:rsidR="00685CF2" w:rsidRPr="004903E7">
        <w:t xml:space="preserve"> </w:t>
      </w:r>
    </w:p>
    <w:p w14:paraId="3AF73ADD" w14:textId="77777777" w:rsidR="004903E7" w:rsidRDefault="004903E7"/>
    <w:p w14:paraId="399A09E6" w14:textId="77777777" w:rsidR="00354DDA" w:rsidRPr="002F61D7" w:rsidRDefault="00EC5025">
      <w:pPr>
        <w:rPr>
          <w:rFonts w:asciiTheme="majorEastAsia" w:eastAsiaTheme="majorEastAsia" w:hAnsiTheme="majorEastAsia"/>
        </w:rPr>
      </w:pPr>
      <w:r w:rsidRPr="002F61D7">
        <w:rPr>
          <w:rFonts w:asciiTheme="majorEastAsia" w:eastAsiaTheme="majorEastAsia" w:hAnsiTheme="majorEastAsia" w:hint="eastAsia"/>
        </w:rPr>
        <w:t>１．研究</w:t>
      </w:r>
      <w:r w:rsidR="004B3078" w:rsidRPr="002F61D7">
        <w:rPr>
          <w:rFonts w:asciiTheme="majorEastAsia" w:eastAsiaTheme="majorEastAsia" w:hAnsiTheme="majorEastAsia" w:hint="eastAsia"/>
        </w:rPr>
        <w:t>の目的</w:t>
      </w:r>
    </w:p>
    <w:p w14:paraId="2C4CE254" w14:textId="6B4BA2C0" w:rsidR="00EC5025" w:rsidRDefault="00B438D9" w:rsidP="00B438D9">
      <w:r w:rsidRPr="00B438D9">
        <w:rPr>
          <w:rFonts w:hint="eastAsia"/>
        </w:rPr>
        <w:t>中華人民共和国建国後文革終結までの中国は、徹底的に「審美現代性」</w:t>
      </w:r>
      <w:r w:rsidR="003452D8">
        <w:rPr>
          <w:rFonts w:hint="eastAsia"/>
        </w:rPr>
        <w:t>（自己目的的発展衝動）</w:t>
      </w:r>
      <w:r w:rsidRPr="00B438D9">
        <w:rPr>
          <w:rFonts w:hint="eastAsia"/>
        </w:rPr>
        <w:t>を批判し抑圧したが、</w:t>
      </w:r>
      <w:r w:rsidRPr="00B438D9">
        <w:rPr>
          <w:rFonts w:hint="eastAsia"/>
        </w:rPr>
        <w:t>1980</w:t>
      </w:r>
      <w:r w:rsidRPr="00B438D9">
        <w:rPr>
          <w:rFonts w:hint="eastAsia"/>
        </w:rPr>
        <w:t>年代以降その抑圧を大いに緩めた。とは言え、抑圧は一貫して続き、抑圧と寛解が織りなす創作環境の変化と表現形式の多様化が</w:t>
      </w:r>
      <w:r w:rsidRPr="00B438D9">
        <w:rPr>
          <w:rFonts w:hint="eastAsia"/>
        </w:rPr>
        <w:t>80</w:t>
      </w:r>
      <w:r w:rsidRPr="00B438D9">
        <w:rPr>
          <w:rFonts w:hint="eastAsia"/>
        </w:rPr>
        <w:t>年代以降の中国文学を特徴づけている。その中で日本文藝は寛解への趨勢をサポートする要素として、また、その趨勢に適応する形で、現代中国社会に受容されてきたのではないか。その実態を</w:t>
      </w:r>
      <w:r>
        <w:rPr>
          <w:rFonts w:hint="eastAsia"/>
        </w:rPr>
        <w:t>建国前からの</w:t>
      </w:r>
      <w:r w:rsidRPr="00B438D9">
        <w:rPr>
          <w:rFonts w:hint="eastAsia"/>
        </w:rPr>
        <w:t>いくつかの顕著な事例に即して解明</w:t>
      </w:r>
      <w:r w:rsidR="00C424D6">
        <w:rPr>
          <w:rFonts w:hint="eastAsia"/>
        </w:rPr>
        <w:t>したい。</w:t>
      </w:r>
    </w:p>
    <w:p w14:paraId="1C937D9F" w14:textId="77777777" w:rsidR="00EC5025" w:rsidRPr="002F61D7" w:rsidRDefault="00EC5025">
      <w:pPr>
        <w:rPr>
          <w:rFonts w:asciiTheme="majorEastAsia" w:eastAsiaTheme="majorEastAsia" w:hAnsiTheme="majorEastAsia"/>
        </w:rPr>
      </w:pPr>
      <w:r w:rsidRPr="002F61D7">
        <w:rPr>
          <w:rFonts w:asciiTheme="majorEastAsia" w:eastAsiaTheme="majorEastAsia" w:hAnsiTheme="majorEastAsia" w:hint="eastAsia"/>
        </w:rPr>
        <w:t>２．</w:t>
      </w:r>
      <w:r w:rsidR="00A22121" w:rsidRPr="002F61D7">
        <w:rPr>
          <w:rFonts w:asciiTheme="majorEastAsia" w:eastAsiaTheme="majorEastAsia" w:hAnsiTheme="majorEastAsia" w:hint="eastAsia"/>
        </w:rPr>
        <w:t>研究開始当初の背景</w:t>
      </w:r>
    </w:p>
    <w:p w14:paraId="4579C4E8" w14:textId="1BBE61B0" w:rsidR="00A22121" w:rsidRDefault="00096963" w:rsidP="00096963">
      <w:r>
        <w:rPr>
          <w:rFonts w:hint="eastAsia"/>
        </w:rPr>
        <w:t>昨今は、</w:t>
      </w:r>
      <w:r w:rsidR="00B438D9" w:rsidRPr="00B438D9">
        <w:rPr>
          <w:rFonts w:hint="eastAsia"/>
        </w:rPr>
        <w:t>日本文藝の内容を</w:t>
      </w:r>
      <w:r w:rsidR="003452D8">
        <w:rPr>
          <w:rFonts w:hint="eastAsia"/>
        </w:rPr>
        <w:t>前提知識として</w:t>
      </w:r>
      <w:r w:rsidR="00B438D9" w:rsidRPr="00B438D9">
        <w:rPr>
          <w:rFonts w:hint="eastAsia"/>
        </w:rPr>
        <w:t>踏まえた中国語の記事が</w:t>
      </w:r>
      <w:r w:rsidR="003452D8">
        <w:rPr>
          <w:rFonts w:hint="eastAsia"/>
        </w:rPr>
        <w:t>散見され</w:t>
      </w:r>
      <w:r>
        <w:rPr>
          <w:rFonts w:hint="eastAsia"/>
        </w:rPr>
        <w:t>、</w:t>
      </w:r>
      <w:r w:rsidR="00B438D9" w:rsidRPr="00B438D9">
        <w:rPr>
          <w:rFonts w:hint="eastAsia"/>
        </w:rPr>
        <w:t>現代中国の作家の中には、日本文藝に啓発されて執筆活動を始めたり行なったりし</w:t>
      </w:r>
      <w:r>
        <w:rPr>
          <w:rFonts w:hint="eastAsia"/>
        </w:rPr>
        <w:t>た</w:t>
      </w:r>
      <w:r w:rsidR="00B438D9" w:rsidRPr="00B438D9">
        <w:rPr>
          <w:rFonts w:hint="eastAsia"/>
        </w:rPr>
        <w:t>人々</w:t>
      </w:r>
      <w:r>
        <w:rPr>
          <w:rFonts w:hint="eastAsia"/>
        </w:rPr>
        <w:t>も</w:t>
      </w:r>
      <w:r w:rsidR="00B438D9" w:rsidRPr="00B438D9">
        <w:rPr>
          <w:rFonts w:hint="eastAsia"/>
        </w:rPr>
        <w:t>いる。戦前、周作人は日本文藝を積極的に中国に紹介したが、彼が感じた日本文藝の訴求力の核心には「審美現代性」があ</w:t>
      </w:r>
      <w:r>
        <w:rPr>
          <w:rFonts w:hint="eastAsia"/>
        </w:rPr>
        <w:t>り</w:t>
      </w:r>
      <w:r w:rsidR="00B438D9" w:rsidRPr="00B438D9">
        <w:rPr>
          <w:rFonts w:hint="eastAsia"/>
        </w:rPr>
        <w:t>、それは</w:t>
      </w:r>
      <w:r w:rsidR="00B438D9" w:rsidRPr="00B438D9">
        <w:rPr>
          <w:rFonts w:hint="eastAsia"/>
        </w:rPr>
        <w:t>1980</w:t>
      </w:r>
      <w:r w:rsidR="00B438D9" w:rsidRPr="00B438D9">
        <w:rPr>
          <w:rFonts w:hint="eastAsia"/>
        </w:rPr>
        <w:t>年代以降の中国作家にも共有されているのではないか</w:t>
      </w:r>
      <w:r>
        <w:rPr>
          <w:rFonts w:hint="eastAsia"/>
        </w:rPr>
        <w:t>と思われた。</w:t>
      </w:r>
    </w:p>
    <w:p w14:paraId="6B83DB69" w14:textId="77777777" w:rsidR="00EC5025" w:rsidRPr="002F61D7" w:rsidRDefault="00EC5025">
      <w:pPr>
        <w:rPr>
          <w:rFonts w:asciiTheme="majorEastAsia" w:eastAsiaTheme="majorEastAsia" w:hAnsiTheme="majorEastAsia"/>
        </w:rPr>
      </w:pPr>
      <w:r w:rsidRPr="002F61D7">
        <w:rPr>
          <w:rFonts w:asciiTheme="majorEastAsia" w:eastAsiaTheme="majorEastAsia" w:hAnsiTheme="majorEastAsia" w:hint="eastAsia"/>
        </w:rPr>
        <w:t>３．研究の方法</w:t>
      </w:r>
    </w:p>
    <w:p w14:paraId="5CB1B4CE" w14:textId="0FD5F48C" w:rsidR="00A22121" w:rsidRDefault="00096963" w:rsidP="00096963">
      <w:r>
        <w:rPr>
          <w:rFonts w:hint="eastAsia"/>
        </w:rPr>
        <w:t>数量的な現象に関しては、各種の調査報告書や論著のデータを照合し整理分析した。質的内在的分析は、個別に</w:t>
      </w:r>
      <w:r w:rsidR="00C424D6">
        <w:rPr>
          <w:rFonts w:hint="eastAsia"/>
        </w:rPr>
        <w:t>影響受容関係</w:t>
      </w:r>
      <w:r>
        <w:rPr>
          <w:rFonts w:hint="eastAsia"/>
        </w:rPr>
        <w:t>を</w:t>
      </w:r>
      <w:r w:rsidR="00A01D45">
        <w:rPr>
          <w:rFonts w:hint="eastAsia"/>
        </w:rPr>
        <w:t>辿る</w:t>
      </w:r>
      <w:r>
        <w:rPr>
          <w:rFonts w:hint="eastAsia"/>
        </w:rPr>
        <w:t>テクスト分析を行った。近年の日本文藝の一般読者の受容に関しては、ネット記事を</w:t>
      </w:r>
      <w:r w:rsidR="005F14B6">
        <w:rPr>
          <w:rFonts w:hint="eastAsia"/>
        </w:rPr>
        <w:t>初歩的に</w:t>
      </w:r>
      <w:r>
        <w:rPr>
          <w:rFonts w:hint="eastAsia"/>
        </w:rPr>
        <w:t>調査した。</w:t>
      </w:r>
    </w:p>
    <w:p w14:paraId="28722717" w14:textId="77777777" w:rsidR="00EC5025" w:rsidRPr="002F61D7" w:rsidRDefault="00EC5025">
      <w:pPr>
        <w:rPr>
          <w:rFonts w:asciiTheme="majorEastAsia" w:eastAsiaTheme="majorEastAsia" w:hAnsiTheme="majorEastAsia"/>
        </w:rPr>
      </w:pPr>
      <w:r w:rsidRPr="002F61D7">
        <w:rPr>
          <w:rFonts w:asciiTheme="majorEastAsia" w:eastAsiaTheme="majorEastAsia" w:hAnsiTheme="majorEastAsia" w:hint="eastAsia"/>
        </w:rPr>
        <w:t>４．研究成果</w:t>
      </w:r>
    </w:p>
    <w:p w14:paraId="498534B7" w14:textId="32E9527E" w:rsidR="00AD779D" w:rsidRDefault="00D44E8D">
      <w:r>
        <w:rPr>
          <w:rFonts w:hint="eastAsia"/>
        </w:rPr>
        <w:t>・近現代中国における日本文学作品の翻訳書の点数</w:t>
      </w:r>
      <w:r w:rsidR="00290201">
        <w:rPr>
          <w:rFonts w:hint="eastAsia"/>
        </w:rPr>
        <w:t>、海外</w:t>
      </w:r>
      <w:r w:rsidR="003452D8">
        <w:rPr>
          <w:rFonts w:hint="eastAsia"/>
        </w:rPr>
        <w:t>文藝</w:t>
      </w:r>
      <w:r w:rsidR="00290201">
        <w:rPr>
          <w:rFonts w:hint="eastAsia"/>
        </w:rPr>
        <w:t>全体の中での日本文藝が占める割合を確認</w:t>
      </w:r>
      <w:r w:rsidR="000964E9">
        <w:rPr>
          <w:rFonts w:hint="eastAsia"/>
        </w:rPr>
        <w:t>した</w:t>
      </w:r>
      <w:r w:rsidR="00290201">
        <w:rPr>
          <w:rFonts w:hint="eastAsia"/>
        </w:rPr>
        <w:t>。</w:t>
      </w:r>
      <w:r w:rsidR="000964E9">
        <w:rPr>
          <w:rFonts w:hint="eastAsia"/>
        </w:rPr>
        <w:t>出版</w:t>
      </w:r>
      <w:r w:rsidR="00290201">
        <w:rPr>
          <w:rFonts w:hint="eastAsia"/>
        </w:rPr>
        <w:t>点数は</w:t>
      </w:r>
      <w:r>
        <w:rPr>
          <w:rFonts w:hint="eastAsia"/>
        </w:rPr>
        <w:t>時代の進展</w:t>
      </w:r>
      <w:r>
        <w:rPr>
          <w:rFonts w:hint="eastAsia"/>
        </w:rPr>
        <w:t>に従って増加、</w:t>
      </w:r>
      <w:r w:rsidR="00290201">
        <w:rPr>
          <w:rFonts w:hint="eastAsia"/>
        </w:rPr>
        <w:t>1980</w:t>
      </w:r>
      <w:r w:rsidR="00290201">
        <w:rPr>
          <w:rFonts w:hint="eastAsia"/>
        </w:rPr>
        <w:t>年代以降大きく増加するが、</w:t>
      </w:r>
      <w:r w:rsidR="00290201">
        <w:rPr>
          <w:rFonts w:hint="eastAsia"/>
        </w:rPr>
        <w:t>2000</w:t>
      </w:r>
      <w:r w:rsidR="00290201">
        <w:rPr>
          <w:rFonts w:hint="eastAsia"/>
        </w:rPr>
        <w:t>年代以降は</w:t>
      </w:r>
      <w:r w:rsidR="00290201">
        <w:rPr>
          <w:rFonts w:hint="eastAsia"/>
        </w:rPr>
        <w:t>80</w:t>
      </w:r>
      <w:r w:rsidR="00290201">
        <w:rPr>
          <w:rFonts w:hint="eastAsia"/>
        </w:rPr>
        <w:t>年代からさらに数倍から十倍程度に</w:t>
      </w:r>
      <w:r w:rsidR="000964E9">
        <w:rPr>
          <w:rFonts w:hint="eastAsia"/>
        </w:rPr>
        <w:t>大幅に</w:t>
      </w:r>
      <w:r w:rsidR="00C24612">
        <w:rPr>
          <w:rFonts w:hint="eastAsia"/>
        </w:rPr>
        <w:t>規模が</w:t>
      </w:r>
      <w:r w:rsidR="00290201">
        <w:rPr>
          <w:rFonts w:hint="eastAsia"/>
        </w:rPr>
        <w:t>拡大</w:t>
      </w:r>
      <w:r w:rsidR="008666DB">
        <w:rPr>
          <w:rFonts w:hint="eastAsia"/>
        </w:rPr>
        <w:t>した</w:t>
      </w:r>
      <w:r w:rsidR="00290201">
        <w:rPr>
          <w:rFonts w:hint="eastAsia"/>
        </w:rPr>
        <w:t>。</w:t>
      </w:r>
    </w:p>
    <w:p w14:paraId="6D704F43" w14:textId="5B292565" w:rsidR="00765AA1" w:rsidRDefault="00AD779D" w:rsidP="00AD779D">
      <w:r>
        <w:rPr>
          <w:rFonts w:hint="eastAsia"/>
        </w:rPr>
        <w:t>・中国社会における</w:t>
      </w:r>
      <w:r w:rsidR="00290201">
        <w:rPr>
          <w:rFonts w:hint="eastAsia"/>
        </w:rPr>
        <w:t>海外</w:t>
      </w:r>
      <w:r w:rsidR="000964E9">
        <w:rPr>
          <w:rFonts w:hint="eastAsia"/>
        </w:rPr>
        <w:t>文藝</w:t>
      </w:r>
      <w:r w:rsidR="00290201">
        <w:rPr>
          <w:rFonts w:hint="eastAsia"/>
        </w:rPr>
        <w:t>全体の中での日本文藝が占める割合はいまだ小さい</w:t>
      </w:r>
      <w:r w:rsidR="000964E9">
        <w:rPr>
          <w:rFonts w:hint="eastAsia"/>
        </w:rPr>
        <w:t>と推定される。例えば、復旦大学の</w:t>
      </w:r>
      <w:r w:rsidR="00290201">
        <w:rPr>
          <w:rFonts w:hint="eastAsia"/>
        </w:rPr>
        <w:t>「世界文学史」</w:t>
      </w:r>
      <w:r w:rsidR="001741A1">
        <w:rPr>
          <w:rFonts w:hint="eastAsia"/>
        </w:rPr>
        <w:t>最新版</w:t>
      </w:r>
      <w:r w:rsidR="00290201">
        <w:rPr>
          <w:rFonts w:hint="eastAsia"/>
        </w:rPr>
        <w:t>では</w:t>
      </w:r>
      <w:r w:rsidR="001741A1">
        <w:rPr>
          <w:rFonts w:hint="eastAsia"/>
        </w:rPr>
        <w:t>日本文学は</w:t>
      </w:r>
      <w:r w:rsidR="000964E9">
        <w:rPr>
          <w:rFonts w:hint="eastAsia"/>
        </w:rPr>
        <w:t>2</w:t>
      </w:r>
      <w:r w:rsidR="00290201">
        <w:rPr>
          <w:rFonts w:hint="eastAsia"/>
        </w:rPr>
        <w:t>％</w:t>
      </w:r>
      <w:r w:rsidR="001741A1">
        <w:rPr>
          <w:rFonts w:hint="eastAsia"/>
        </w:rPr>
        <w:t>の紙幅を占めるに過ぎない</w:t>
      </w:r>
      <w:r w:rsidR="00765AA1">
        <w:rPr>
          <w:rFonts w:hint="eastAsia"/>
        </w:rPr>
        <w:t>。</w:t>
      </w:r>
    </w:p>
    <w:p w14:paraId="655F4057" w14:textId="101E9BF0" w:rsidR="00660BC8" w:rsidRDefault="00660BC8" w:rsidP="00660BC8">
      <w:r>
        <w:rPr>
          <w:rFonts w:hint="eastAsia"/>
        </w:rPr>
        <w:t>・戦前日本文藝を精力的に翻訳・紹介した周作人は「生活の芸術」というテーマを打ち出したが、彼は日本の生活文化に「生活の芸術」が濃厚に生きていると</w:t>
      </w:r>
      <w:r w:rsidR="00C74702">
        <w:rPr>
          <w:rFonts w:hint="eastAsia"/>
        </w:rPr>
        <w:t>言った</w:t>
      </w:r>
      <w:r>
        <w:rPr>
          <w:rFonts w:hint="eastAsia"/>
        </w:rPr>
        <w:t>。彼の言う「生活の芸術」には「審美現代性」が顕著だが、</w:t>
      </w:r>
      <w:r w:rsidR="00C24612">
        <w:rPr>
          <w:rFonts w:hint="eastAsia"/>
        </w:rPr>
        <w:t>それに対して、</w:t>
      </w:r>
      <w:r>
        <w:rPr>
          <w:rFonts w:hint="eastAsia"/>
        </w:rPr>
        <w:t>哲学美学者等が言う「生の技法」は、英語で言うと「生活の芸術」と同じ</w:t>
      </w:r>
      <w:r>
        <w:t>"art of living"</w:t>
      </w:r>
      <w:r w:rsidR="00C24612">
        <w:rPr>
          <w:rFonts w:hint="eastAsia"/>
        </w:rPr>
        <w:t>だ</w:t>
      </w:r>
      <w:r>
        <w:rPr>
          <w:rFonts w:hint="eastAsia"/>
        </w:rPr>
        <w:t>が、「審議現代性」が無化あるいは</w:t>
      </w:r>
      <w:r w:rsidR="00C24612">
        <w:rPr>
          <w:rFonts w:hint="eastAsia"/>
        </w:rPr>
        <w:t>最小化され</w:t>
      </w:r>
      <w:r w:rsidR="00C74702">
        <w:rPr>
          <w:rFonts w:hint="eastAsia"/>
        </w:rPr>
        <w:t>ている。</w:t>
      </w:r>
    </w:p>
    <w:p w14:paraId="4B14E91E" w14:textId="07C32B42" w:rsidR="000964E9" w:rsidRDefault="000964E9" w:rsidP="00660BC8">
      <w:r>
        <w:rPr>
          <w:rFonts w:hint="eastAsia"/>
        </w:rPr>
        <w:t>・周作人は『徒然草』を中国語に翻訳する中で、“人情物理”という審美＝倫理的判断基準の手がかりを得たと推察される。</w:t>
      </w:r>
    </w:p>
    <w:p w14:paraId="3E52788B" w14:textId="0CC20C42" w:rsidR="00EC5025" w:rsidRDefault="00765AA1">
      <w:r>
        <w:rPr>
          <w:rFonts w:hint="eastAsia"/>
        </w:rPr>
        <w:t>・</w:t>
      </w:r>
      <w:r w:rsidR="00EC1192">
        <w:rPr>
          <w:rFonts w:hint="eastAsia"/>
        </w:rPr>
        <w:t>川端康成（</w:t>
      </w:r>
      <w:r w:rsidR="00EC1192">
        <w:rPr>
          <w:rFonts w:hint="eastAsia"/>
        </w:rPr>
        <w:t>80</w:t>
      </w:r>
      <w:r w:rsidR="00EC1192">
        <w:rPr>
          <w:rFonts w:hint="eastAsia"/>
        </w:rPr>
        <w:t>年代前半）、村上春樹（</w:t>
      </w:r>
      <w:r w:rsidR="00EC1192">
        <w:rPr>
          <w:rFonts w:hint="eastAsia"/>
        </w:rPr>
        <w:t>90</w:t>
      </w:r>
      <w:r w:rsidR="00EC1192">
        <w:rPr>
          <w:rFonts w:hint="eastAsia"/>
        </w:rPr>
        <w:t>年代末</w:t>
      </w:r>
      <w:r w:rsidR="00EC1192">
        <w:t>-</w:t>
      </w:r>
      <w:r w:rsidR="00EC1192">
        <w:rPr>
          <w:rFonts w:hint="eastAsia"/>
        </w:rPr>
        <w:t>00</w:t>
      </w:r>
      <w:r w:rsidR="00EC1192">
        <w:rPr>
          <w:rFonts w:hint="eastAsia"/>
        </w:rPr>
        <w:t>年代）、岩井俊二（</w:t>
      </w:r>
      <w:r w:rsidR="00EC1192">
        <w:rPr>
          <w:rFonts w:hint="eastAsia"/>
        </w:rPr>
        <w:t>90</w:t>
      </w:r>
      <w:r w:rsidR="00EC1192">
        <w:rPr>
          <w:rFonts w:hint="eastAsia"/>
        </w:rPr>
        <w:t>年代末</w:t>
      </w:r>
      <w:r w:rsidR="00EC1192">
        <w:t>-</w:t>
      </w:r>
      <w:r w:rsidR="00EC1192">
        <w:rPr>
          <w:rFonts w:hint="eastAsia"/>
        </w:rPr>
        <w:t>00</w:t>
      </w:r>
      <w:r w:rsidR="00EC1192">
        <w:rPr>
          <w:rFonts w:hint="eastAsia"/>
        </w:rPr>
        <w:t>年代）</w:t>
      </w:r>
      <w:r w:rsidR="00AD779D">
        <w:rPr>
          <w:rFonts w:hint="eastAsia"/>
        </w:rPr>
        <w:t>が中国の作家</w:t>
      </w:r>
      <w:r w:rsidR="00B646A0">
        <w:rPr>
          <w:rFonts w:hint="eastAsia"/>
        </w:rPr>
        <w:t>に</w:t>
      </w:r>
      <w:r w:rsidR="00AD779D">
        <w:rPr>
          <w:rFonts w:hint="eastAsia"/>
        </w:rPr>
        <w:t>与えたインパクトを確認した。</w:t>
      </w:r>
      <w:r w:rsidR="00EC1192">
        <w:rPr>
          <w:rFonts w:hint="eastAsia"/>
        </w:rPr>
        <w:t>川端康成『雪国』中の平凡な描写</w:t>
      </w:r>
      <w:r>
        <w:rPr>
          <w:rFonts w:hint="eastAsia"/>
        </w:rPr>
        <w:t>から、本格的デビュー前の</w:t>
      </w:r>
      <w:r w:rsidR="00EC1192">
        <w:rPr>
          <w:rFonts w:hint="eastAsia"/>
        </w:rPr>
        <w:t>莫言</w:t>
      </w:r>
      <w:r>
        <w:rPr>
          <w:rFonts w:hint="eastAsia"/>
        </w:rPr>
        <w:t>が読み取ったものには「審美現代性」が認められ</w:t>
      </w:r>
      <w:r w:rsidR="00C24612">
        <w:rPr>
          <w:rFonts w:hint="eastAsia"/>
        </w:rPr>
        <w:t>る</w:t>
      </w:r>
      <w:r>
        <w:rPr>
          <w:rFonts w:hint="eastAsia"/>
        </w:rPr>
        <w:t>。</w:t>
      </w:r>
    </w:p>
    <w:p w14:paraId="7CE74881" w14:textId="470F9D70" w:rsidR="006E579D" w:rsidRDefault="00765AA1">
      <w:r>
        <w:rPr>
          <w:rFonts w:hint="eastAsia"/>
        </w:rPr>
        <w:t>・</w:t>
      </w:r>
      <w:r w:rsidR="000964E9">
        <w:rPr>
          <w:rFonts w:hint="eastAsia"/>
        </w:rPr>
        <w:t>初期</w:t>
      </w:r>
      <w:r>
        <w:rPr>
          <w:rFonts w:hint="eastAsia"/>
        </w:rPr>
        <w:t>松本清張</w:t>
      </w:r>
      <w:r w:rsidR="000964E9">
        <w:rPr>
          <w:rFonts w:hint="eastAsia"/>
        </w:rPr>
        <w:t>の渋い芥川賞受賞作に対するネット記事（豆瓣網）の読後感の中に</w:t>
      </w:r>
      <w:r w:rsidR="00C24612">
        <w:rPr>
          <w:rFonts w:hint="eastAsia"/>
        </w:rPr>
        <w:t>は、</w:t>
      </w:r>
      <w:r w:rsidR="000964E9">
        <w:rPr>
          <w:rFonts w:hint="eastAsia"/>
        </w:rPr>
        <w:t>「審美現代性」への志向が認められ</w:t>
      </w:r>
      <w:r w:rsidR="00C24612">
        <w:rPr>
          <w:rFonts w:hint="eastAsia"/>
        </w:rPr>
        <w:t>るものもあった。</w:t>
      </w:r>
    </w:p>
    <w:p w14:paraId="4FD57F2A" w14:textId="1B4757C4" w:rsidR="006E579D" w:rsidRDefault="001741A1">
      <w:r>
        <w:rPr>
          <w:rFonts w:hint="eastAsia"/>
        </w:rPr>
        <w:t>・</w:t>
      </w:r>
      <w:r w:rsidR="0060294C">
        <w:rPr>
          <w:rFonts w:hint="eastAsia"/>
        </w:rPr>
        <w:t>正統派</w:t>
      </w:r>
      <w:r w:rsidR="008666DB">
        <w:rPr>
          <w:rFonts w:hint="eastAsia"/>
        </w:rPr>
        <w:t>文学</w:t>
      </w:r>
      <w:r w:rsidR="0060294C">
        <w:rPr>
          <w:rFonts w:hint="eastAsia"/>
        </w:rPr>
        <w:t>（日本で言うところの純文学）</w:t>
      </w:r>
      <w:r w:rsidR="008666DB">
        <w:rPr>
          <w:rFonts w:hint="eastAsia"/>
        </w:rPr>
        <w:t>が文藝全体の正統的中心であるとする通念は、おそらく</w:t>
      </w:r>
      <w:r w:rsidR="008666DB">
        <w:rPr>
          <w:rFonts w:hint="eastAsia"/>
        </w:rPr>
        <w:t>1980</w:t>
      </w:r>
      <w:r w:rsidR="008666DB">
        <w:rPr>
          <w:rFonts w:hint="eastAsia"/>
        </w:rPr>
        <w:t>年代に動揺し始め、</w:t>
      </w:r>
      <w:r w:rsidR="008666DB">
        <w:rPr>
          <w:rFonts w:hint="eastAsia"/>
        </w:rPr>
        <w:t>90</w:t>
      </w:r>
      <w:r w:rsidR="008666DB">
        <w:rPr>
          <w:rFonts w:hint="eastAsia"/>
        </w:rPr>
        <w:t>年代に瓦解したと考えられる。学校教育などの現場では</w:t>
      </w:r>
      <w:r w:rsidR="008666DB">
        <w:rPr>
          <w:rFonts w:hint="eastAsia"/>
        </w:rPr>
        <w:t>21</w:t>
      </w:r>
      <w:r w:rsidR="008666DB">
        <w:rPr>
          <w:rFonts w:hint="eastAsia"/>
        </w:rPr>
        <w:t>世紀現在においても相変わらず</w:t>
      </w:r>
      <w:r w:rsidR="00C24612">
        <w:rPr>
          <w:rFonts w:hint="eastAsia"/>
        </w:rPr>
        <w:t>であるよう</w:t>
      </w:r>
      <w:r w:rsidR="008666DB">
        <w:rPr>
          <w:rFonts w:hint="eastAsia"/>
        </w:rPr>
        <w:t>だが、現実の中国人社会の享受・受容実態は</w:t>
      </w:r>
      <w:r w:rsidR="0060294C">
        <w:rPr>
          <w:rFonts w:hint="eastAsia"/>
        </w:rPr>
        <w:t>それとは異なる</w:t>
      </w:r>
      <w:r w:rsidR="00660BC8">
        <w:rPr>
          <w:rFonts w:hint="eastAsia"/>
        </w:rPr>
        <w:t>ようである</w:t>
      </w:r>
      <w:r w:rsidR="0060294C">
        <w:rPr>
          <w:rFonts w:hint="eastAsia"/>
        </w:rPr>
        <w:t>。</w:t>
      </w:r>
    </w:p>
    <w:p w14:paraId="2309FF84" w14:textId="075B0393" w:rsidR="00BB5ABD" w:rsidRDefault="00BB5ABD">
      <w:r>
        <w:rPr>
          <w:rFonts w:hint="eastAsia"/>
        </w:rPr>
        <w:t>・文学の中でも所謂ジャンル文学の影響力が大きくなり、中国人享受者にとっての日本文藝の中心も、ジャンル文学（特に推理小説、サスペンス）の方に大きく傾いている</w:t>
      </w:r>
      <w:r w:rsidR="00660BC8">
        <w:rPr>
          <w:rFonts w:hint="eastAsia"/>
        </w:rPr>
        <w:t>が、そもそも</w:t>
      </w:r>
      <w:r w:rsidR="00C24612">
        <w:rPr>
          <w:rFonts w:hint="eastAsia"/>
        </w:rPr>
        <w:t>そこには</w:t>
      </w:r>
      <w:r w:rsidR="00660BC8">
        <w:rPr>
          <w:rFonts w:hint="eastAsia"/>
        </w:rPr>
        <w:t>、正統派文学自体が</w:t>
      </w:r>
      <w:r w:rsidR="00C24612">
        <w:rPr>
          <w:rFonts w:hint="eastAsia"/>
        </w:rPr>
        <w:t>SF</w:t>
      </w:r>
      <w:r w:rsidR="00C24612">
        <w:rPr>
          <w:rFonts w:hint="eastAsia"/>
        </w:rPr>
        <w:t>やサスペンスの要素を大胆に採用した</w:t>
      </w:r>
      <w:r w:rsidR="00660BC8">
        <w:rPr>
          <w:rFonts w:hint="eastAsia"/>
        </w:rPr>
        <w:t>ハイブリッドなものに変化してきているという</w:t>
      </w:r>
      <w:r w:rsidR="00C24612">
        <w:rPr>
          <w:rFonts w:hint="eastAsia"/>
        </w:rPr>
        <w:t>世界文学史的な</w:t>
      </w:r>
      <w:r w:rsidR="00660BC8">
        <w:rPr>
          <w:rFonts w:hint="eastAsia"/>
        </w:rPr>
        <w:t>背景がある。</w:t>
      </w:r>
    </w:p>
    <w:p w14:paraId="7EF02D4E" w14:textId="22696CB8" w:rsidR="0060294C" w:rsidRDefault="0060294C">
      <w:r>
        <w:rPr>
          <w:rFonts w:hint="eastAsia"/>
        </w:rPr>
        <w:lastRenderedPageBreak/>
        <w:t>・日本文藝が現代中国社会に強烈</w:t>
      </w:r>
      <w:r w:rsidR="00BB5ABD">
        <w:rPr>
          <w:rFonts w:hint="eastAsia"/>
        </w:rPr>
        <w:t>で巨大な</w:t>
      </w:r>
      <w:r>
        <w:rPr>
          <w:rFonts w:hint="eastAsia"/>
        </w:rPr>
        <w:t>影響を与えた最初（</w:t>
      </w:r>
      <w:r>
        <w:rPr>
          <w:rFonts w:hint="eastAsia"/>
        </w:rPr>
        <w:t>70</w:t>
      </w:r>
      <w:r>
        <w:rPr>
          <w:rFonts w:hint="eastAsia"/>
        </w:rPr>
        <w:t>年代末〜</w:t>
      </w:r>
      <w:r>
        <w:rPr>
          <w:rFonts w:hint="eastAsia"/>
        </w:rPr>
        <w:t>80</w:t>
      </w:r>
      <w:r>
        <w:rPr>
          <w:rFonts w:hint="eastAsia"/>
        </w:rPr>
        <w:t>年代）は、文学よりも映画やテレビドラマだった。</w:t>
      </w:r>
    </w:p>
    <w:p w14:paraId="1E8F364E" w14:textId="49A4C8F6" w:rsidR="00B646A0" w:rsidRDefault="0060294C" w:rsidP="00B646A0">
      <w:r>
        <w:rPr>
          <w:rFonts w:hint="eastAsia"/>
        </w:rPr>
        <w:t>・</w:t>
      </w:r>
      <w:r>
        <w:rPr>
          <w:rFonts w:hint="eastAsia"/>
        </w:rPr>
        <w:t>80</w:t>
      </w:r>
      <w:r>
        <w:rPr>
          <w:rFonts w:hint="eastAsia"/>
        </w:rPr>
        <w:t>年代後半から</w:t>
      </w:r>
      <w:r>
        <w:rPr>
          <w:rFonts w:hint="eastAsia"/>
        </w:rPr>
        <w:t>90</w:t>
      </w:r>
      <w:r>
        <w:rPr>
          <w:rFonts w:hint="eastAsia"/>
        </w:rPr>
        <w:t>年代にかけて放映された日本のテレビドラマ、アニメーション、特撮作品は、</w:t>
      </w:r>
      <w:r>
        <w:rPr>
          <w:rFonts w:hint="eastAsia"/>
        </w:rPr>
        <w:t>00</w:t>
      </w:r>
      <w:r>
        <w:rPr>
          <w:rFonts w:hint="eastAsia"/>
        </w:rPr>
        <w:t>年代以降の国産作品奨励外国産作品制限</w:t>
      </w:r>
      <w:r w:rsidR="00BB5ABD">
        <w:rPr>
          <w:rFonts w:hint="eastAsia"/>
        </w:rPr>
        <w:t>政策の影響を受けなかったため、広く深いインパクトを中国社会（特に</w:t>
      </w:r>
      <w:r w:rsidR="00BB5ABD">
        <w:rPr>
          <w:rFonts w:hint="eastAsia"/>
        </w:rPr>
        <w:t>70</w:t>
      </w:r>
      <w:r w:rsidR="00BB5ABD">
        <w:rPr>
          <w:rFonts w:hint="eastAsia"/>
        </w:rPr>
        <w:t>年代</w:t>
      </w:r>
      <w:r w:rsidR="00BB5ABD">
        <w:rPr>
          <w:rFonts w:hint="eastAsia"/>
        </w:rPr>
        <w:t>80</w:t>
      </w:r>
      <w:r w:rsidR="00BB5ABD">
        <w:rPr>
          <w:rFonts w:hint="eastAsia"/>
        </w:rPr>
        <w:t>年代生まれ世代）に</w:t>
      </w:r>
      <w:r w:rsidR="00B646A0">
        <w:rPr>
          <w:rFonts w:hint="eastAsia"/>
        </w:rPr>
        <w:t>与えたと考えられる。</w:t>
      </w:r>
    </w:p>
    <w:p w14:paraId="5AB02480" w14:textId="58035AED" w:rsidR="00EC5025" w:rsidRDefault="00BB5ABD" w:rsidP="00B646A0">
      <w:r>
        <w:rPr>
          <w:rFonts w:hint="eastAsia"/>
        </w:rPr>
        <w:t>・</w:t>
      </w:r>
      <w:r w:rsidR="00C24612">
        <w:rPr>
          <w:rFonts w:hint="eastAsia"/>
        </w:rPr>
        <w:t>80</w:t>
      </w:r>
      <w:r w:rsidR="00C24612">
        <w:rPr>
          <w:rFonts w:hint="eastAsia"/>
        </w:rPr>
        <w:t>年代から</w:t>
      </w:r>
      <w:r w:rsidR="00C24612">
        <w:rPr>
          <w:rFonts w:hint="eastAsia"/>
        </w:rPr>
        <w:t>90</w:t>
      </w:r>
      <w:r w:rsidR="00C24612">
        <w:rPr>
          <w:rFonts w:hint="eastAsia"/>
        </w:rPr>
        <w:t>年代にかけて中国のテレビでさかんに放映された</w:t>
      </w:r>
      <w:r w:rsidR="00B646A0">
        <w:rPr>
          <w:rFonts w:hint="eastAsia"/>
        </w:rPr>
        <w:t>日本のアニメーションが中国の学生に与えた影響については、</w:t>
      </w:r>
      <w:r w:rsidR="00B646A0" w:rsidRPr="00FD3425">
        <w:rPr>
          <w:rFonts w:hint="eastAsia"/>
        </w:rPr>
        <w:t>陳</w:t>
      </w:r>
      <w:r w:rsidR="00B646A0">
        <w:rPr>
          <w:rFonts w:hint="eastAsia"/>
        </w:rPr>
        <w:t>其佳</w:t>
      </w:r>
      <w:r w:rsidR="00B646A0" w:rsidRPr="00FD3425">
        <w:rPr>
          <w:rFonts w:hint="eastAsia"/>
        </w:rPr>
        <w:t>『日本動漫影響力調査報告――当代中国大学生文化消費偏好研究』</w:t>
      </w:r>
      <w:r w:rsidR="00B646A0">
        <w:rPr>
          <w:rFonts w:hint="eastAsia"/>
        </w:rPr>
        <w:t>（人民出版社、</w:t>
      </w:r>
      <w:r w:rsidR="00B646A0">
        <w:rPr>
          <w:rFonts w:hint="eastAsia"/>
        </w:rPr>
        <w:t>2009</w:t>
      </w:r>
      <w:r w:rsidR="00B646A0">
        <w:rPr>
          <w:rFonts w:hint="eastAsia"/>
        </w:rPr>
        <w:t>年）が最も参考価値が高い。それによると、日本の</w:t>
      </w:r>
      <w:r>
        <w:rPr>
          <w:rFonts w:hint="eastAsia"/>
        </w:rPr>
        <w:t>アニメーション</w:t>
      </w:r>
      <w:r w:rsidR="00B646A0">
        <w:rPr>
          <w:rFonts w:hint="eastAsia"/>
        </w:rPr>
        <w:t>の</w:t>
      </w:r>
      <w:r w:rsidR="00A22BCD">
        <w:rPr>
          <w:rFonts w:hint="eastAsia"/>
        </w:rPr>
        <w:t>暴力描写と性描写に関しては、拒絶反応も少なくな</w:t>
      </w:r>
      <w:r w:rsidR="00B646A0">
        <w:rPr>
          <w:rFonts w:hint="eastAsia"/>
        </w:rPr>
        <w:t>かった</w:t>
      </w:r>
      <w:r w:rsidR="00A22BCD">
        <w:rPr>
          <w:rFonts w:hint="eastAsia"/>
        </w:rPr>
        <w:t>。</w:t>
      </w:r>
      <w:r w:rsidR="00FD3425">
        <w:rPr>
          <w:rFonts w:hint="eastAsia"/>
        </w:rPr>
        <w:t>しかし、その一方で、</w:t>
      </w:r>
      <w:r w:rsidR="00C74702">
        <w:rPr>
          <w:rFonts w:hint="eastAsia"/>
        </w:rPr>
        <w:t>日本の作品における</w:t>
      </w:r>
      <w:r w:rsidR="00FD3425">
        <w:rPr>
          <w:rFonts w:hint="eastAsia"/>
        </w:rPr>
        <w:t>その二つの描写の</w:t>
      </w:r>
      <w:r w:rsidR="00DA37BB">
        <w:rPr>
          <w:rFonts w:hint="eastAsia"/>
        </w:rPr>
        <w:t>無邪気な</w:t>
      </w:r>
      <w:r w:rsidR="00FD3425">
        <w:rPr>
          <w:rFonts w:hint="eastAsia"/>
        </w:rPr>
        <w:t>解放性</w:t>
      </w:r>
      <w:r w:rsidR="00DA37BB">
        <w:rPr>
          <w:rFonts w:hint="eastAsia"/>
        </w:rPr>
        <w:t>には秘められた</w:t>
      </w:r>
      <w:r w:rsidR="00FD3425">
        <w:rPr>
          <w:rFonts w:hint="eastAsia"/>
        </w:rPr>
        <w:t>訴求力</w:t>
      </w:r>
      <w:r w:rsidR="00DA37BB">
        <w:rPr>
          <w:rFonts w:hint="eastAsia"/>
        </w:rPr>
        <w:t>も</w:t>
      </w:r>
      <w:r w:rsidR="00FD3425">
        <w:rPr>
          <w:rFonts w:hint="eastAsia"/>
        </w:rPr>
        <w:t>あった</w:t>
      </w:r>
      <w:r w:rsidR="00DA37BB">
        <w:rPr>
          <w:rFonts w:hint="eastAsia"/>
        </w:rPr>
        <w:t>のではないか</w:t>
      </w:r>
      <w:r w:rsidR="00B646A0">
        <w:rPr>
          <w:rFonts w:hint="eastAsia"/>
        </w:rPr>
        <w:t>と考えられる</w:t>
      </w:r>
      <w:r w:rsidR="00FD3425">
        <w:rPr>
          <w:rFonts w:hint="eastAsia"/>
        </w:rPr>
        <w:t>。</w:t>
      </w:r>
    </w:p>
    <w:p w14:paraId="32751F1D" w14:textId="77777777" w:rsidR="00EC5025" w:rsidRPr="002F61D7" w:rsidRDefault="00EC5025">
      <w:pPr>
        <w:rPr>
          <w:rFonts w:asciiTheme="majorEastAsia" w:eastAsiaTheme="majorEastAsia" w:hAnsiTheme="majorEastAsia"/>
        </w:rPr>
      </w:pPr>
      <w:r w:rsidRPr="002F61D7">
        <w:rPr>
          <w:rFonts w:asciiTheme="majorEastAsia" w:eastAsiaTheme="majorEastAsia" w:hAnsiTheme="majorEastAsia" w:hint="eastAsia"/>
        </w:rPr>
        <w:t>５．主な発表論文等</w:t>
      </w:r>
    </w:p>
    <w:p w14:paraId="31CA5623" w14:textId="0A1D7700" w:rsidR="002F61D7" w:rsidRDefault="002F61D7" w:rsidP="00096963">
      <w:r w:rsidRPr="002F61D7">
        <w:rPr>
          <w:rFonts w:hint="eastAsia"/>
        </w:rPr>
        <w:t>〔図書〕</w:t>
      </w:r>
      <w:r w:rsidR="00096963">
        <w:rPr>
          <w:rFonts w:hint="eastAsia"/>
        </w:rPr>
        <w:t>なし</w:t>
      </w:r>
    </w:p>
    <w:p w14:paraId="3A5758CD" w14:textId="77777777" w:rsidR="00EC5025" w:rsidRDefault="002F61D7">
      <w:r w:rsidRPr="002F61D7">
        <w:rPr>
          <w:rFonts w:hint="eastAsia"/>
        </w:rPr>
        <w:t>〔雑誌論文〕</w:t>
      </w:r>
    </w:p>
    <w:p w14:paraId="43F69361" w14:textId="236A98C5" w:rsidR="004903E7" w:rsidRDefault="005F14B6">
      <w:r>
        <w:rPr>
          <w:rFonts w:hint="eastAsia"/>
        </w:rPr>
        <w:t>・</w:t>
      </w:r>
      <w:r w:rsidR="00D44E8D">
        <w:rPr>
          <w:rFonts w:hint="eastAsia"/>
        </w:rPr>
        <w:t>伊藤徳也「周作人に於ける“人情物理”（“物理人情”）其二―『徒然草』翻訳、魯迅への風刺、「知堂」命名ー」（『周作人研究通信』第</w:t>
      </w:r>
      <w:r w:rsidR="00D44E8D">
        <w:rPr>
          <w:rFonts w:hint="eastAsia"/>
        </w:rPr>
        <w:t>11</w:t>
      </w:r>
      <w:r w:rsidR="00D44E8D">
        <w:rPr>
          <w:rFonts w:hint="eastAsia"/>
        </w:rPr>
        <w:t>号、</w:t>
      </w:r>
      <w:r w:rsidR="00D44E8D">
        <w:rPr>
          <w:rFonts w:hint="eastAsia"/>
        </w:rPr>
        <w:t>2020</w:t>
      </w:r>
      <w:r w:rsidR="00D44E8D">
        <w:rPr>
          <w:rFonts w:hint="eastAsia"/>
        </w:rPr>
        <w:t>年）</w:t>
      </w:r>
    </w:p>
    <w:p w14:paraId="61892E56" w14:textId="2D0A6DD0" w:rsidR="005F14B6" w:rsidRDefault="005F14B6" w:rsidP="00D44E8D">
      <w:r>
        <w:rPr>
          <w:rFonts w:hint="eastAsia"/>
        </w:rPr>
        <w:t>・</w:t>
      </w:r>
      <w:r w:rsidR="00D44E8D">
        <w:rPr>
          <w:rFonts w:hint="eastAsia"/>
        </w:rPr>
        <w:t>伊藤徳也「魯迅『野草』連作の最初」（『九葉読詩会』第</w:t>
      </w:r>
      <w:r w:rsidR="00D44E8D">
        <w:rPr>
          <w:rFonts w:hint="eastAsia"/>
        </w:rPr>
        <w:t>6</w:t>
      </w:r>
      <w:r w:rsidR="00D44E8D">
        <w:rPr>
          <w:rFonts w:hint="eastAsia"/>
        </w:rPr>
        <w:t>号、</w:t>
      </w:r>
      <w:r w:rsidR="00D44E8D">
        <w:rPr>
          <w:rFonts w:hint="eastAsia"/>
        </w:rPr>
        <w:t>2021</w:t>
      </w:r>
      <w:r w:rsidR="00D44E8D">
        <w:rPr>
          <w:rFonts w:hint="eastAsia"/>
        </w:rPr>
        <w:t>年）</w:t>
      </w:r>
    </w:p>
    <w:p w14:paraId="177C4276" w14:textId="3BB9BD37" w:rsidR="002F61D7" w:rsidRDefault="002F61D7" w:rsidP="00A01D45">
      <w:r w:rsidRPr="002F61D7">
        <w:rPr>
          <w:rFonts w:hint="eastAsia"/>
        </w:rPr>
        <w:t>〔学会発表〕</w:t>
      </w:r>
    </w:p>
    <w:p w14:paraId="5F9CBC52" w14:textId="3D0B4761" w:rsidR="00A01D45" w:rsidRDefault="005F14B6" w:rsidP="00A01D45">
      <w:r>
        <w:rPr>
          <w:rFonts w:hint="eastAsia"/>
        </w:rPr>
        <w:t>・</w:t>
      </w:r>
      <w:r w:rsidR="00A01D45">
        <w:rPr>
          <w:rFonts w:hint="eastAsia"/>
        </w:rPr>
        <w:t>「『生活の芸術』と『生の技法』」（</w:t>
      </w:r>
      <w:r>
        <w:rPr>
          <w:rFonts w:hint="eastAsia"/>
        </w:rPr>
        <w:t>東京大学</w:t>
      </w:r>
      <w:r w:rsidR="00A01D45">
        <w:rPr>
          <w:rFonts w:hint="eastAsia"/>
        </w:rPr>
        <w:t>HMC</w:t>
      </w:r>
      <w:r w:rsidR="00A01D45">
        <w:rPr>
          <w:rFonts w:hint="eastAsia"/>
        </w:rPr>
        <w:t>セミナー</w:t>
      </w:r>
      <w:r>
        <w:rPr>
          <w:rFonts w:hint="eastAsia"/>
        </w:rPr>
        <w:t>、</w:t>
      </w:r>
      <w:r w:rsidR="00A01D45">
        <w:rPr>
          <w:rFonts w:hint="eastAsia"/>
        </w:rPr>
        <w:t>2019</w:t>
      </w:r>
      <w:r w:rsidR="00A01D45">
        <w:rPr>
          <w:rFonts w:hint="eastAsia"/>
        </w:rPr>
        <w:t>年</w:t>
      </w:r>
      <w:r w:rsidR="00A01D45">
        <w:rPr>
          <w:rFonts w:hint="eastAsia"/>
        </w:rPr>
        <w:t>12</w:t>
      </w:r>
      <w:r w:rsidR="00A01D45">
        <w:rPr>
          <w:rFonts w:hint="eastAsia"/>
        </w:rPr>
        <w:t>月</w:t>
      </w:r>
      <w:r w:rsidR="00A01D45">
        <w:rPr>
          <w:rFonts w:hint="eastAsia"/>
        </w:rPr>
        <w:t>23</w:t>
      </w:r>
      <w:r w:rsidR="00A01D45">
        <w:rPr>
          <w:rFonts w:hint="eastAsia"/>
        </w:rPr>
        <w:t>日</w:t>
      </w:r>
      <w:r w:rsidR="00A01D45">
        <w:rPr>
          <w:rFonts w:hint="eastAsia"/>
        </w:rPr>
        <w:t>17</w:t>
      </w:r>
      <w:r w:rsidR="00A01D45">
        <w:rPr>
          <w:rFonts w:hint="eastAsia"/>
        </w:rPr>
        <w:t>：</w:t>
      </w:r>
      <w:r w:rsidR="00A01D45">
        <w:rPr>
          <w:rFonts w:hint="eastAsia"/>
        </w:rPr>
        <w:t>30</w:t>
      </w:r>
      <w:r>
        <w:rPr>
          <w:rFonts w:hint="eastAsia"/>
        </w:rPr>
        <w:t>-</w:t>
      </w:r>
      <w:r>
        <w:t>19:30</w:t>
      </w:r>
      <w:r w:rsidR="00C424D6">
        <w:rPr>
          <w:rFonts w:hint="eastAsia"/>
        </w:rPr>
        <w:t>、伊藤国際学術研究センター</w:t>
      </w:r>
      <w:r w:rsidR="00A01D45">
        <w:rPr>
          <w:rFonts w:hint="eastAsia"/>
        </w:rPr>
        <w:t>）</w:t>
      </w:r>
    </w:p>
    <w:p w14:paraId="7AA13283" w14:textId="68FFB422" w:rsidR="00A01D45" w:rsidRDefault="005F14B6" w:rsidP="00A01D45">
      <w:r>
        <w:rPr>
          <w:rFonts w:hint="eastAsia"/>
        </w:rPr>
        <w:t>・</w:t>
      </w:r>
      <w:r w:rsidR="00A01D45">
        <w:rPr>
          <w:rFonts w:hint="eastAsia"/>
        </w:rPr>
        <w:t>「</w:t>
      </w:r>
      <w:r>
        <w:rPr>
          <w:rFonts w:hint="eastAsia"/>
        </w:rPr>
        <w:t>周作人と日本文学」（東京大学</w:t>
      </w:r>
      <w:r>
        <w:rPr>
          <w:rFonts w:hint="eastAsia"/>
        </w:rPr>
        <w:t>HMC</w:t>
      </w:r>
      <w:r>
        <w:rPr>
          <w:rFonts w:hint="eastAsia"/>
        </w:rPr>
        <w:t>セミナー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C424D6">
        <w:t>17</w:t>
      </w:r>
      <w:r>
        <w:rPr>
          <w:rFonts w:hint="eastAsia"/>
        </w:rPr>
        <w:t>：</w:t>
      </w:r>
      <w:r>
        <w:rPr>
          <w:rFonts w:hint="eastAsia"/>
        </w:rPr>
        <w:t>30-</w:t>
      </w:r>
      <w:r>
        <w:t>19:30</w:t>
      </w:r>
      <w:r w:rsidR="00C424D6">
        <w:rPr>
          <w:rFonts w:hint="eastAsia"/>
        </w:rPr>
        <w:t>、</w:t>
      </w:r>
      <w:r w:rsidR="00C424D6">
        <w:rPr>
          <w:rFonts w:hint="eastAsia"/>
        </w:rPr>
        <w:t>ZOOM</w:t>
      </w:r>
      <w:r w:rsidR="00C424D6">
        <w:rPr>
          <w:rFonts w:hint="eastAsia"/>
        </w:rPr>
        <w:t>ミーティング</w:t>
      </w:r>
      <w:r>
        <w:rPr>
          <w:rFonts w:hint="eastAsia"/>
        </w:rPr>
        <w:t>）</w:t>
      </w:r>
    </w:p>
    <w:p w14:paraId="150E57B3" w14:textId="35A9CF28" w:rsidR="002F61D7" w:rsidRDefault="002F61D7">
      <w:r>
        <w:rPr>
          <w:rFonts w:hint="eastAsia"/>
        </w:rPr>
        <w:t>〔その他</w:t>
      </w:r>
      <w:r w:rsidRPr="002F61D7">
        <w:rPr>
          <w:rFonts w:hint="eastAsia"/>
        </w:rPr>
        <w:t>〕</w:t>
      </w:r>
    </w:p>
    <w:p w14:paraId="60E260BF" w14:textId="6E81B713" w:rsidR="002F61D7" w:rsidRDefault="00A01D45" w:rsidP="00765AA1">
      <w:r>
        <w:rPr>
          <w:rFonts w:hint="eastAsia"/>
        </w:rPr>
        <w:t>「武田泰淳セミナー」（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14</w:t>
      </w:r>
      <w:r w:rsidR="005F14B6">
        <w:rPr>
          <w:rFonts w:hint="eastAsia"/>
        </w:rPr>
        <w:t>:</w:t>
      </w:r>
      <w:r w:rsidR="005F14B6">
        <w:t>00-</w:t>
      </w:r>
      <w:r>
        <w:rPr>
          <w:rFonts w:hint="eastAsia"/>
        </w:rPr>
        <w:t>17</w:t>
      </w:r>
      <w:r w:rsidR="005F14B6">
        <w:t>:00</w:t>
      </w:r>
      <w:r w:rsidR="00C424D6">
        <w:rPr>
          <w:rFonts w:hint="eastAsia"/>
        </w:rPr>
        <w:t>、</w:t>
      </w:r>
      <w:r w:rsidR="00C424D6">
        <w:rPr>
          <w:rFonts w:hint="eastAsia"/>
        </w:rPr>
        <w:t>ZOOM</w:t>
      </w:r>
      <w:r w:rsidR="00C424D6">
        <w:rPr>
          <w:rFonts w:hint="eastAsia"/>
        </w:rPr>
        <w:t>ミーティング</w:t>
      </w:r>
      <w:r>
        <w:rPr>
          <w:rFonts w:hint="eastAsia"/>
        </w:rPr>
        <w:t>）企画・司会</w:t>
      </w:r>
    </w:p>
    <w:p w14:paraId="3CE4945F" w14:textId="20B6071D" w:rsidR="002B749F" w:rsidRPr="00A01D45" w:rsidRDefault="002B749F" w:rsidP="002B749F">
      <w:pPr>
        <w:rPr>
          <w:rFonts w:ascii="ＭＳ 明朝" w:eastAsia="ＭＳ 明朝" w:hAnsi="ＭＳ 明朝"/>
        </w:rPr>
      </w:pPr>
    </w:p>
    <w:p w14:paraId="67A65CBF" w14:textId="2411EA05" w:rsidR="004903E7" w:rsidRPr="002B749F" w:rsidRDefault="004903E7"/>
    <w:sectPr w:rsidR="004903E7" w:rsidRPr="002B749F" w:rsidSect="00EC5025">
      <w:headerReference w:type="default" r:id="rId6"/>
      <w:pgSz w:w="11906" w:h="16838" w:code="9"/>
      <w:pgMar w:top="1440" w:right="1440" w:bottom="1440" w:left="1440" w:header="851" w:footer="992" w:gutter="0"/>
      <w:cols w:num="2"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1E30" w14:textId="77777777" w:rsidR="00D42754" w:rsidRDefault="00D42754" w:rsidP="004903E7">
      <w:r>
        <w:separator/>
      </w:r>
    </w:p>
  </w:endnote>
  <w:endnote w:type="continuationSeparator" w:id="0">
    <w:p w14:paraId="72DC344B" w14:textId="77777777" w:rsidR="00D42754" w:rsidRDefault="00D42754" w:rsidP="004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6DF" w14:textId="77777777" w:rsidR="00D42754" w:rsidRDefault="00D42754" w:rsidP="004903E7">
      <w:r>
        <w:separator/>
      </w:r>
    </w:p>
  </w:footnote>
  <w:footnote w:type="continuationSeparator" w:id="0">
    <w:p w14:paraId="15735B4A" w14:textId="77777777" w:rsidR="00D42754" w:rsidRDefault="00D42754" w:rsidP="0049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2340" w14:textId="77777777" w:rsidR="004903E7" w:rsidRDefault="004903E7">
    <w:pPr>
      <w:pStyle w:val="a3"/>
    </w:pPr>
    <w:r w:rsidRPr="004903E7">
      <w:rPr>
        <w:noProof/>
      </w:rPr>
      <w:drawing>
        <wp:inline distT="0" distB="0" distL="0" distR="0" wp14:anchorId="4595482E" wp14:editId="0AFEDF96">
          <wp:extent cx="1684800" cy="349560"/>
          <wp:effectExtent l="0" t="0" r="0" b="0"/>
          <wp:docPr id="1" name="図 1" descr="C:\Users\user\Documents\ヒューマニティーセンター\ロゴ関連\bandicam 2018-09-06 11-08-50-3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ヒューマニティーセンター\ロゴ関連\bandicam 2018-09-06 11-08-50-3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34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20911" w14:textId="77777777" w:rsidR="004903E7" w:rsidRDefault="00490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25"/>
    <w:rsid w:val="000637EB"/>
    <w:rsid w:val="000964E9"/>
    <w:rsid w:val="00096963"/>
    <w:rsid w:val="001741A1"/>
    <w:rsid w:val="00290201"/>
    <w:rsid w:val="002B749F"/>
    <w:rsid w:val="002F61D7"/>
    <w:rsid w:val="00304E75"/>
    <w:rsid w:val="003452D8"/>
    <w:rsid w:val="00354DDA"/>
    <w:rsid w:val="004903E7"/>
    <w:rsid w:val="004B3078"/>
    <w:rsid w:val="004C74FF"/>
    <w:rsid w:val="005F14B6"/>
    <w:rsid w:val="005F3C8A"/>
    <w:rsid w:val="0060294C"/>
    <w:rsid w:val="00660BC8"/>
    <w:rsid w:val="00685CF2"/>
    <w:rsid w:val="006E579D"/>
    <w:rsid w:val="00765AA1"/>
    <w:rsid w:val="007C63DD"/>
    <w:rsid w:val="008666DB"/>
    <w:rsid w:val="00A01D45"/>
    <w:rsid w:val="00A22121"/>
    <w:rsid w:val="00A22BCD"/>
    <w:rsid w:val="00AD779D"/>
    <w:rsid w:val="00B438D9"/>
    <w:rsid w:val="00B646A0"/>
    <w:rsid w:val="00B959D5"/>
    <w:rsid w:val="00BB5ABD"/>
    <w:rsid w:val="00C24612"/>
    <w:rsid w:val="00C424D6"/>
    <w:rsid w:val="00C74702"/>
    <w:rsid w:val="00CC0A8B"/>
    <w:rsid w:val="00D42754"/>
    <w:rsid w:val="00D44E8D"/>
    <w:rsid w:val="00DA0108"/>
    <w:rsid w:val="00DA37BB"/>
    <w:rsid w:val="00DA653E"/>
    <w:rsid w:val="00E65F55"/>
    <w:rsid w:val="00EC1192"/>
    <w:rsid w:val="00EC5025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C32BF"/>
  <w15:chartTrackingRefBased/>
  <w15:docId w15:val="{3B98B0DD-B170-44E9-B535-5487DFE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3E7"/>
  </w:style>
  <w:style w:type="paragraph" w:styleId="a5">
    <w:name w:val="footer"/>
    <w:basedOn w:val="a"/>
    <w:link w:val="a6"/>
    <w:uiPriority w:val="99"/>
    <w:unhideWhenUsed/>
    <w:rsid w:val="0049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Tomotaka Kawamura</dc:creator>
  <cp:keywords/>
  <dc:description/>
  <cp:lastModifiedBy>笠原 真理子</cp:lastModifiedBy>
  <cp:revision>2</cp:revision>
  <dcterms:created xsi:type="dcterms:W3CDTF">2021-05-06T01:39:00Z</dcterms:created>
  <dcterms:modified xsi:type="dcterms:W3CDTF">2021-05-06T01:39:00Z</dcterms:modified>
</cp:coreProperties>
</file>